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1"/>
        <w:rPr>
          <w:rFonts w:ascii="Nirmala UI" w:hAnsi="Nirmala UI" w:cs="Nirmala UI"/>
          <w:sz w:val="20"/>
          <w:szCs w:val="20"/>
        </w:rPr>
      </w:pPr>
      <w:bookmarkStart w:id="0" w:name="_Toc142599574"/>
      <w:r>
        <w:rPr>
          <w:rFonts w:ascii="Nirmala UI" w:hAnsi="Nirmala UI" w:cs="Nirmala UI"/>
          <w:sz w:val="20"/>
          <w:szCs w:val="20"/>
        </w:rPr>
        <w:t>Bijlagen</w:t>
      </w:r>
      <w:bookmarkEnd w:id="0"/>
    </w:p>
    <w:tbl>
      <w:tblPr>
        <w:tblStyle w:val="Rastertabel4-Accent31"/>
        <w:tblW w:w="0" w:type="auto"/>
        <w:tblLook w:val="04A0" w:firstRow="1" w:lastRow="0" w:firstColumn="1" w:lastColumn="0" w:noHBand="0" w:noVBand="1"/>
      </w:tblPr>
      <w:tblGrid>
        <w:gridCol w:w="906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pPr>
              <w:pStyle w:val="Kop3"/>
              <w:outlineLvl w:val="2"/>
              <w:rPr>
                <w:rFonts w:ascii="Nirmala UI" w:hAnsi="Nirmala UI" w:cs="Nirmala UI"/>
                <w:color w:val="FFFFFF" w:themeColor="background1"/>
              </w:rPr>
            </w:pPr>
            <w:bookmarkStart w:id="1" w:name="_Ref111121220"/>
            <w:bookmarkStart w:id="2" w:name="_Toc142599575"/>
            <w:r>
              <w:rPr>
                <w:rFonts w:ascii="Nirmala UI" w:hAnsi="Nirmala UI" w:cs="Nirmala UI"/>
                <w:color w:val="FFFFFF" w:themeColor="background1"/>
              </w:rPr>
              <w:t>Opbouw Excel I: Basis PLUS (Efficiënter werken met Excel)</w:t>
            </w:r>
            <w:bookmarkEnd w:id="1"/>
            <w:bookmarkEnd w:id="2"/>
          </w:p>
        </w:tc>
      </w:tr>
    </w:tbl>
    <w:p>
      <w:pPr>
        <w:spacing w:after="5" w:line="249" w:lineRule="auto"/>
        <w:rPr>
          <w:rFonts w:ascii="Nirmala UI" w:hAnsi="Nirmala UI" w:cs="Nirmala UI"/>
          <w:sz w:val="20"/>
          <w:szCs w:val="20"/>
        </w:rPr>
      </w:pPr>
    </w:p>
    <w:tbl>
      <w:tblPr>
        <w:tblStyle w:val="Rastertabel4-Accent3"/>
        <w:tblW w:w="0" w:type="auto"/>
        <w:tblLook w:val="04A0" w:firstRow="1" w:lastRow="0" w:firstColumn="1" w:lastColumn="0" w:noHBand="0" w:noVBand="1"/>
      </w:tblPr>
      <w:tblGrid>
        <w:gridCol w:w="2782"/>
        <w:gridCol w:w="6280"/>
      </w:tblGrid>
      <w:tr>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284"/>
              <w:rPr>
                <w:rFonts w:ascii="Nirmala UI" w:hAnsi="Nirmala UI" w:cs="Nirmala UI"/>
              </w:rPr>
            </w:pPr>
            <w:r>
              <w:rPr>
                <w:rFonts w:ascii="Nirmala UI" w:hAnsi="Nirmala UI" w:cs="Nirmala UI"/>
                <w:color w:val="525252" w:themeColor="accent3" w:themeShade="80"/>
              </w:rPr>
              <w:t xml:space="preserve">Onderwerpen </w:t>
            </w:r>
            <w:r>
              <w:rPr>
                <w:rFonts w:ascii="Nirmala UI" w:hAnsi="Nirmala UI" w:cs="Nirmala UI"/>
                <w:color w:val="525252" w:themeColor="accent3" w:themeShade="80"/>
              </w:rPr>
              <w:br/>
            </w:r>
            <w:r>
              <w:rPr>
                <w:rFonts w:ascii="Nirmala UI" w:hAnsi="Nirmala UI" w:cs="Nirmala UI"/>
                <w:color w:val="525252" w:themeColor="accent3" w:themeShade="80"/>
                <w:u w:val="thick"/>
              </w:rPr>
              <w:t>Excel I</w:t>
            </w:r>
            <w:r>
              <w:rPr>
                <w:rFonts w:ascii="Nirmala UI" w:hAnsi="Nirmala UI" w:cs="Nirmala UI"/>
                <w:color w:val="525252" w:themeColor="accent3" w:themeShade="80"/>
                <w:u w:val="thick"/>
              </w:rPr>
              <w:br/>
              <w:t>(Basis PLUS)</w:t>
            </w:r>
            <w:r>
              <w:rPr>
                <w:rFonts w:ascii="Nirmala UI" w:hAnsi="Nirmala UI" w:cs="Nirmala UI"/>
                <w:u w:val="thick"/>
              </w:rPr>
              <w:br/>
            </w:r>
          </w:p>
        </w:tc>
        <w:tc>
          <w:tcPr>
            <w:tcW w:w="6410" w:type="dxa"/>
          </w:tcPr>
          <w:p>
            <w:pPr>
              <w:spacing w:after="5" w:line="249" w:lineRule="auto"/>
              <w:ind w:left="744"/>
              <w:cnfStyle w:val="100000000000" w:firstRow="1"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Wat doen we?</w:t>
            </w:r>
            <w:r>
              <w:rPr>
                <w:rFonts w:ascii="Nirmala UI" w:hAnsi="Nirmala UI" w:cs="Nirmala UI"/>
              </w:rPr>
              <w:br/>
              <w:t>Wat levert het op?</w:t>
            </w:r>
          </w:p>
        </w:tc>
      </w:tr>
      <w:tr>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t>Interface</w:t>
            </w:r>
          </w:p>
        </w:tc>
        <w:tc>
          <w:tcPr>
            <w:tcW w:w="6410" w:type="dxa"/>
          </w:tcPr>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Leer kijken welke informatie het Excel scherm je geeft.</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Hoe is het scherm opgebouwd, waar kan ik wat vinden.</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Voor vaak gebruikte onderdelen uit het lint leggen we uit hoe je deze voor jezelf kunt vastliggen in de werkbalk snelle toegang.</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Sneltoetsen worden benoemd zodat iedereen op zijn minst kennis heeft gemaakt wanneer dit handig kan zijn of niet. Daarnaast leren we de gebruikers hoe de sneltoetsen makkelijk te onthouden zijn zonder ze uit het hoofd te leren.</w:t>
            </w:r>
            <w:r>
              <w:rPr>
                <w:rFonts w:ascii="Nirmala UI" w:hAnsi="Nirmala UI" w:cs="Nirmala UI"/>
              </w:rPr>
              <w:br/>
            </w:r>
          </w:p>
        </w:tc>
      </w:tr>
      <w:tr>
        <w:trPr>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t>Navigeren en selecteren</w:t>
            </w:r>
          </w:p>
        </w:tc>
        <w:tc>
          <w:tcPr>
            <w:tcW w:w="6410" w:type="dxa"/>
          </w:tcPr>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We leren je wat de meest handige en snelle manier naar een plek te navigeren in Excel.</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 xml:space="preserve">Het snel en foutloos selecteren laten we je zien en oefenen. </w:t>
            </w:r>
            <w:r>
              <w:rPr>
                <w:rFonts w:ascii="Nirmala UI" w:hAnsi="Nirmala UI" w:cs="Nirmala UI"/>
              </w:rPr>
              <w:br/>
            </w:r>
          </w:p>
        </w:tc>
      </w:tr>
      <w:tr>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t>Gegevens invoeren en bewerken</w:t>
            </w:r>
          </w:p>
        </w:tc>
        <w:tc>
          <w:tcPr>
            <w:tcW w:w="6410" w:type="dxa"/>
          </w:tcPr>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Invoeren van gegevens in Excel kan vrijwel iedereen. Maar het gaat wel eens mis. Hier leren we je wat in verschillende situaties het makkelijkste werkt.</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Teksten, getallen, datums (!), percentages leren we juist invoeren, maar ook wat de werkelijke waarde die je eigenlijk invoert.</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We leren we dat je met DELETE nog steeds een eigenschap laat staan in de cel (met alle gevolgen van dien).</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We leren je de verschillende manieren om een cel-inhoud te wijzigen, maar ook welke methode in welke situatie het beste werkt.</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Kopiëren en plakken zal iedereen kennen, maar er zijn veel verschillende methoden. Welke methode is wanneer handig. Hoe voorkom je dat fouten maakt bij het kopiëren.</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Het Office klembord (ook wel meervoudig klembord genoemd) is bij de meeste gebruikers onbekend, maar kan heel handig zijn als er meerdere items gekopieerd moeten worden.?</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Met de vulgreep kun je snel kopiëren, maar je kunt ook ontzettend handig snel reeksen opzetten met de vulgreep. Het levert de meeste gebruikers een enorme tijdsbesparing op.</w:t>
            </w:r>
            <w:r>
              <w:rPr>
                <w:rFonts w:ascii="Nirmala UI" w:hAnsi="Nirmala UI" w:cs="Nirmala UI"/>
              </w:rPr>
              <w:br/>
            </w:r>
          </w:p>
        </w:tc>
      </w:tr>
      <w:tr>
        <w:trPr>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lastRenderedPageBreak/>
              <w:t>Formules maken</w:t>
            </w:r>
            <w:r>
              <w:rPr>
                <w:rFonts w:ascii="Nirmala UI" w:hAnsi="Nirmala UI" w:cs="Nirmala UI"/>
              </w:rPr>
              <w:br/>
              <w:t>(de basisprincipes)</w:t>
            </w:r>
          </w:p>
        </w:tc>
        <w:tc>
          <w:tcPr>
            <w:tcW w:w="6410" w:type="dxa"/>
          </w:tcPr>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Hoe is een formule opgebouwd.</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Wat zijn de rekenkundige operatoren en welke rekenvolgorde houdt Excel aan?</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Hoe kan je een formule eenvoudig en veilig kopiëren</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 xml:space="preserve">Wanneer gebruik je relatieve </w:t>
            </w:r>
            <w:proofErr w:type="spellStart"/>
            <w:r>
              <w:rPr>
                <w:rFonts w:ascii="Nirmala UI" w:hAnsi="Nirmala UI" w:cs="Nirmala UI"/>
              </w:rPr>
              <w:t>celverwijzingen</w:t>
            </w:r>
            <w:proofErr w:type="spellEnd"/>
            <w:r>
              <w:rPr>
                <w:rFonts w:ascii="Nirmala UI" w:hAnsi="Nirmala UI" w:cs="Nirmala UI"/>
              </w:rPr>
              <w:t xml:space="preserve"> en wanneer juist absolute verwijzingen (bijv. A1 of $A$1). </w:t>
            </w:r>
            <w:r>
              <w:rPr>
                <w:rFonts w:ascii="Nirmala UI" w:hAnsi="Nirmala UI" w:cs="Nirmala UI"/>
              </w:rPr>
              <w:br/>
            </w:r>
          </w:p>
          <w:p>
            <w:pPr>
              <w:spacing w:after="5" w:line="249" w:lineRule="auto"/>
              <w:ind w:left="360"/>
              <w:cnfStyle w:val="000000000000" w:firstRow="0" w:lastRow="0" w:firstColumn="0" w:lastColumn="0" w:oddVBand="0" w:evenVBand="0" w:oddHBand="0" w:evenHBand="0" w:firstRowFirstColumn="0" w:firstRowLastColumn="0" w:lastRowFirstColumn="0" w:lastRowLastColumn="0"/>
              <w:rPr>
                <w:rFonts w:ascii="Nirmala UI" w:hAnsi="Nirmala UI" w:cs="Nirmala UI"/>
                <w:i/>
                <w:iCs/>
              </w:rPr>
            </w:pPr>
            <w:r>
              <w:rPr>
                <w:rFonts w:ascii="Nirmala UI" w:hAnsi="Nirmala UI" w:cs="Nirmala UI"/>
                <w:i/>
                <w:iCs/>
              </w:rPr>
              <w:t>In de vervolgcursus deel II (“Formules en Functies”) gaan we dieper in op de formules.</w:t>
            </w:r>
            <w:r>
              <w:rPr>
                <w:rFonts w:ascii="Nirmala UI" w:hAnsi="Nirmala UI" w:cs="Nirmala UI"/>
                <w:i/>
                <w:iCs/>
              </w:rPr>
              <w:br/>
            </w:r>
          </w:p>
        </w:tc>
      </w:tr>
      <w:tr>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t>Functies</w:t>
            </w:r>
          </w:p>
        </w:tc>
        <w:tc>
          <w:tcPr>
            <w:tcW w:w="6410" w:type="dxa"/>
          </w:tcPr>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Wat is het verschil tussen een formule en een functie?</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Je leert wat essentieel is in de syntax (de schrijfwijze) van de functies</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Klassikaal worden een basic aantal functies geoefend</w:t>
            </w:r>
            <w:r>
              <w:rPr>
                <w:rFonts w:ascii="Nirmala UI" w:hAnsi="Nirmala UI" w:cs="Nirmala UI"/>
              </w:rPr>
              <w:br/>
            </w:r>
          </w:p>
          <w:p>
            <w:pPr>
              <w:spacing w:after="5" w:line="249" w:lineRule="auto"/>
              <w:ind w:left="360"/>
              <w:cnfStyle w:val="000000100000" w:firstRow="0" w:lastRow="0" w:firstColumn="0" w:lastColumn="0" w:oddVBand="0" w:evenVBand="0" w:oddHBand="1" w:evenHBand="0" w:firstRowFirstColumn="0" w:firstRowLastColumn="0" w:lastRowFirstColumn="0" w:lastRowLastColumn="0"/>
              <w:rPr>
                <w:rFonts w:ascii="Nirmala UI" w:hAnsi="Nirmala UI" w:cs="Nirmala UI"/>
                <w:i/>
                <w:iCs/>
              </w:rPr>
            </w:pPr>
            <w:r>
              <w:rPr>
                <w:rFonts w:ascii="Nirmala UI" w:hAnsi="Nirmala UI" w:cs="Nirmala UI"/>
                <w:i/>
                <w:iCs/>
              </w:rPr>
              <w:t>In de vervolgcursus deel II (“Formules en Functies”) gaan we veel dieper in op de functies.</w:t>
            </w:r>
            <w:r>
              <w:rPr>
                <w:rFonts w:ascii="Nirmala UI" w:hAnsi="Nirmala UI" w:cs="Nirmala UI"/>
                <w:i/>
                <w:iCs/>
              </w:rPr>
              <w:br/>
            </w:r>
          </w:p>
        </w:tc>
      </w:tr>
      <w:tr>
        <w:trPr>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t>Werkbladen (tabbladen)</w:t>
            </w:r>
          </w:p>
        </w:tc>
        <w:tc>
          <w:tcPr>
            <w:tcW w:w="6410" w:type="dxa"/>
          </w:tcPr>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Hoe kan je extra tabbladen toevoegen, en voorzien van een toepasselijke naam en of kleur?</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Tabbladen verplaatsen/kopiëren binnen het bestand, maar ook naar andere bestanden.</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Hoe maak je een formule die gegevens uit andere tabbladen haalt.</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Wat zijn de handige manieren om kolommen of rijen van breedte of hoogte te veranderen</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Invoegen van meerdere rijen en/of kolommen kan veel sneller gaan dan hoe de meeste gebruikers dat meestal doen.</w:t>
            </w:r>
            <w:r>
              <w:rPr>
                <w:rFonts w:ascii="Nirmala UI" w:hAnsi="Nirmala UI" w:cs="Nirmala UI"/>
              </w:rPr>
              <w:br/>
            </w:r>
          </w:p>
        </w:tc>
      </w:tr>
      <w:tr>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t xml:space="preserve">Opmaak – </w:t>
            </w:r>
            <w:proofErr w:type="spellStart"/>
            <w:r>
              <w:rPr>
                <w:rFonts w:ascii="Nirmala UI" w:hAnsi="Nirmala UI" w:cs="Nirmala UI"/>
              </w:rPr>
              <w:t>lay</w:t>
            </w:r>
            <w:proofErr w:type="spellEnd"/>
            <w:r>
              <w:rPr>
                <w:rFonts w:ascii="Nirmala UI" w:hAnsi="Nirmala UI" w:cs="Nirmala UI"/>
              </w:rPr>
              <w:t xml:space="preserve"> out</w:t>
            </w:r>
          </w:p>
        </w:tc>
        <w:tc>
          <w:tcPr>
            <w:tcW w:w="6410" w:type="dxa"/>
          </w:tcPr>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Het opmaken van cellen (lettertype, kleur, cursief, etc.) kennen de meeste gebruikers al. Maar dat getallen ook een opmaak kennen is belangrijk te weten en te doorgronden. Met name datumnotaties of procenten zijn belangrijk te doorgronden zodat je er goede formules mee kunt maken.</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Hoe kan je een eenmaal toegepaste opmaak ook toepassen op andere cellen?</w:t>
            </w:r>
          </w:p>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En we laten heel zien dat Excel zelf ook een opmaak kan geven onder bepaalde voorwaarde. Hiermee heb je in een handomdraai een eenvoudige KPI opgezet.</w:t>
            </w:r>
            <w:r>
              <w:rPr>
                <w:rFonts w:ascii="Nirmala UI" w:hAnsi="Nirmala UI" w:cs="Nirmala UI"/>
              </w:rPr>
              <w:br/>
            </w:r>
          </w:p>
        </w:tc>
      </w:tr>
      <w:tr>
        <w:trPr>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lastRenderedPageBreak/>
              <w:t>Printen</w:t>
            </w:r>
          </w:p>
        </w:tc>
        <w:tc>
          <w:tcPr>
            <w:tcW w:w="6410" w:type="dxa"/>
          </w:tcPr>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i/>
                <w:iCs/>
              </w:rPr>
            </w:pPr>
            <w:r>
              <w:rPr>
                <w:rFonts w:ascii="Nirmala UI" w:hAnsi="Nirmala UI" w:cs="Nirmala UI"/>
              </w:rPr>
              <w:t xml:space="preserve">Printen is natuurlijk heel eenvoudig, maar we leren de eenvoudige voorbereidingen zodat het printen sneller en netter wordt. </w:t>
            </w:r>
            <w:r>
              <w:rPr>
                <w:rFonts w:ascii="Nirmala UI" w:hAnsi="Nirmala UI" w:cs="Nirmala UI"/>
              </w:rPr>
              <w:br/>
            </w:r>
            <w:r>
              <w:rPr>
                <w:rFonts w:ascii="Nirmala UI" w:hAnsi="Nirmala UI" w:cs="Nirmala UI"/>
                <w:i/>
                <w:iCs/>
              </w:rPr>
              <w:t>Bijv.:</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i/>
                <w:iCs/>
              </w:rPr>
            </w:pPr>
            <w:r>
              <w:rPr>
                <w:rFonts w:ascii="Nirmala UI" w:hAnsi="Nirmala UI" w:cs="Nirmala UI"/>
                <w:i/>
                <w:iCs/>
              </w:rPr>
              <w:t>Hoe voorkom je losse kolommen of losse rijen op aparte pagina’s?</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i/>
                <w:iCs/>
              </w:rPr>
              <w:t>Hoe zorg je dat bij een print op meerder bladen eventuele veldnamen herhaald worden. (Evenzo voor een kolom (bijv. artikelnummer)</w:t>
            </w:r>
            <w:r>
              <w:rPr>
                <w:rFonts w:ascii="Nirmala UI" w:hAnsi="Nirmala UI" w:cs="Nirmala UI"/>
              </w:rPr>
              <w:t xml:space="preserve"> </w:t>
            </w:r>
            <w:r>
              <w:rPr>
                <w:rFonts w:ascii="Nirmala UI" w:hAnsi="Nirmala UI" w:cs="Nirmala UI"/>
              </w:rPr>
              <w:br/>
            </w:r>
          </w:p>
        </w:tc>
      </w:tr>
      <w:tr>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t>Grafieken</w:t>
            </w:r>
          </w:p>
        </w:tc>
        <w:tc>
          <w:tcPr>
            <w:tcW w:w="6410" w:type="dxa"/>
          </w:tcPr>
          <w:p>
            <w:pPr>
              <w:pStyle w:val="Lijstalinea"/>
              <w:numPr>
                <w:ilvl w:val="0"/>
                <w:numId w:val="1"/>
              </w:numPr>
              <w:spacing w:after="5" w:line="249" w:lineRule="auto"/>
              <w:cnfStyle w:val="000000100000" w:firstRow="0" w:lastRow="0" w:firstColumn="0" w:lastColumn="0" w:oddVBand="0" w:evenVBand="0" w:oddHBand="1" w:evenHBand="0" w:firstRowFirstColumn="0" w:firstRowLastColumn="0" w:lastRowFirstColumn="0" w:lastRowLastColumn="0"/>
              <w:rPr>
                <w:rFonts w:ascii="Nirmala UI" w:hAnsi="Nirmala UI" w:cs="Nirmala UI"/>
              </w:rPr>
            </w:pPr>
            <w:r>
              <w:rPr>
                <w:rFonts w:ascii="Nirmala UI" w:hAnsi="Nirmala UI" w:cs="Nirmala UI"/>
              </w:rPr>
              <w:t xml:space="preserve">Het is goed dat iedereen na deze cursus snel een grafiek weet te maken en deze eenvoudig weet aan te passen. </w:t>
            </w:r>
            <w:r>
              <w:rPr>
                <w:rFonts w:ascii="Nirmala UI" w:hAnsi="Nirmala UI" w:cs="Nirmala UI"/>
              </w:rPr>
              <w:br/>
            </w:r>
            <w:r>
              <w:rPr>
                <w:rFonts w:ascii="Nirmala UI" w:hAnsi="Nirmala UI" w:cs="Nirmala UI"/>
              </w:rPr>
              <w:br/>
            </w:r>
            <w:r>
              <w:rPr>
                <w:rFonts w:ascii="Nirmala UI" w:hAnsi="Nirmala UI" w:cs="Nirmala UI"/>
                <w:i/>
                <w:iCs/>
              </w:rPr>
              <w:t>In de vervolgcursus deel IV (Grafische analyse, Samenwerken en Macro’s)  wordt het onderdeel grafieken uitgebreider behandeld).</w:t>
            </w:r>
            <w:r>
              <w:rPr>
                <w:rFonts w:ascii="Nirmala UI" w:hAnsi="Nirmala UI" w:cs="Nirmala UI"/>
              </w:rPr>
              <w:br/>
            </w:r>
          </w:p>
        </w:tc>
      </w:tr>
      <w:tr>
        <w:trPr>
          <w:cantSplit/>
        </w:trPr>
        <w:tc>
          <w:tcPr>
            <w:cnfStyle w:val="001000000000" w:firstRow="0" w:lastRow="0" w:firstColumn="1" w:lastColumn="0" w:oddVBand="0" w:evenVBand="0" w:oddHBand="0" w:evenHBand="0" w:firstRowFirstColumn="0" w:firstRowLastColumn="0" w:lastRowFirstColumn="0" w:lastRowLastColumn="0"/>
            <w:tcW w:w="2802" w:type="dxa"/>
          </w:tcPr>
          <w:p>
            <w:pPr>
              <w:spacing w:after="5" w:line="249" w:lineRule="auto"/>
              <w:ind w:left="360"/>
              <w:rPr>
                <w:rFonts w:ascii="Nirmala UI" w:hAnsi="Nirmala UI" w:cs="Nirmala UI"/>
              </w:rPr>
            </w:pPr>
            <w:r>
              <w:rPr>
                <w:rFonts w:ascii="Nirmala UI" w:hAnsi="Nirmala UI" w:cs="Nirmala UI"/>
              </w:rPr>
              <w:t>Lijsten/Databases</w:t>
            </w:r>
          </w:p>
        </w:tc>
        <w:tc>
          <w:tcPr>
            <w:tcW w:w="6410" w:type="dxa"/>
          </w:tcPr>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We zien en horen dat er veel fouten gemaakt worden in/met Excel lijsten. Toch is het niet zo moeilijk het goed te doen. In deze cursus deel leer je veilig met lijsten te werken.</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Sorteren: Veilig (foutloos) sorteren wordt uitgelegd, maar ook bijvoorbeeld het sorteren op meer sleutels (velden)</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Filteren: Welke methodes kun je gebruiken om te filteren kun je makkelijk filteren. Met welke tips en tricks kan het makkelijker dan je voorheen deed.</w:t>
            </w:r>
          </w:p>
          <w:p>
            <w:pPr>
              <w:pStyle w:val="Lijstalinea"/>
              <w:numPr>
                <w:ilvl w:val="0"/>
                <w:numId w:val="1"/>
              </w:num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rPr>
              <w:t>Hoe zet je een lijst in Excel om een veilige, maar ook mooie overzichtelijke database (de tabel)</w:t>
            </w:r>
          </w:p>
          <w:p>
            <w:pPr>
              <w:spacing w:after="5" w:line="249" w:lineRule="auto"/>
              <w:cnfStyle w:val="000000000000" w:firstRow="0" w:lastRow="0" w:firstColumn="0" w:lastColumn="0" w:oddVBand="0" w:evenVBand="0" w:oddHBand="0" w:evenHBand="0" w:firstRowFirstColumn="0" w:firstRowLastColumn="0" w:lastRowFirstColumn="0" w:lastRowLastColumn="0"/>
              <w:rPr>
                <w:rFonts w:ascii="Nirmala UI" w:hAnsi="Nirmala UI" w:cs="Nirmala UI"/>
              </w:rPr>
            </w:pPr>
          </w:p>
          <w:p>
            <w:pPr>
              <w:spacing w:after="5" w:line="249" w:lineRule="auto"/>
              <w:ind w:left="360"/>
              <w:cnfStyle w:val="000000000000" w:firstRow="0" w:lastRow="0" w:firstColumn="0" w:lastColumn="0" w:oddVBand="0" w:evenVBand="0" w:oddHBand="0" w:evenHBand="0" w:firstRowFirstColumn="0" w:firstRowLastColumn="0" w:lastRowFirstColumn="0" w:lastRowLastColumn="0"/>
              <w:rPr>
                <w:rFonts w:ascii="Nirmala UI" w:hAnsi="Nirmala UI" w:cs="Nirmala UI"/>
              </w:rPr>
            </w:pPr>
            <w:r>
              <w:rPr>
                <w:rFonts w:ascii="Nirmala UI" w:hAnsi="Nirmala UI" w:cs="Nirmala UI"/>
                <w:i/>
                <w:iCs/>
              </w:rPr>
              <w:t>In de vervolgcursus deel III (tabellen, lijsten en draaitabellen) gaan we dieper in op het werken met data in Excel.</w:t>
            </w:r>
            <w:r>
              <w:rPr>
                <w:rFonts w:ascii="Nirmala UI" w:hAnsi="Nirmala UI" w:cs="Nirmala UI"/>
              </w:rPr>
              <w:br/>
            </w:r>
          </w:p>
        </w:tc>
      </w:tr>
    </w:tbl>
    <w:p>
      <w:pPr>
        <w:spacing w:after="5" w:line="249" w:lineRule="auto"/>
        <w:rPr>
          <w:rFonts w:ascii="Nirmala UI" w:hAnsi="Nirmala UI" w:cs="Nirmala UI"/>
          <w:sz w:val="20"/>
          <w:szCs w:val="20"/>
        </w:rPr>
      </w:pPr>
    </w:p>
    <w:p>
      <w:pPr>
        <w:spacing w:after="0" w:line="240" w:lineRule="auto"/>
        <w:rPr>
          <w:rFonts w:ascii="Nirmala UI" w:hAnsi="Nirmala UI" w:cs="Nirmala UI"/>
          <w:sz w:val="20"/>
          <w:szCs w:val="20"/>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F3F49"/>
    <w:multiLevelType w:val="hybridMultilevel"/>
    <w:tmpl w:val="1A302944"/>
    <w:lvl w:ilvl="0" w:tplc="5F72F134">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934463"/>
    <w:multiLevelType w:val="hybridMultilevel"/>
    <w:tmpl w:val="68DE9E34"/>
    <w:lvl w:ilvl="0" w:tplc="A776C2B4">
      <w:start w:val="1"/>
      <w:numFmt w:val="bullet"/>
      <w:pStyle w:val="Kop3"/>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B7520-A276-4007-9E2A-FBBE4228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rFonts w:ascii="Calibri" w:eastAsia="Calibri" w:hAnsi="Calibri" w:cs="Times New Roman"/>
    </w:rPr>
  </w:style>
  <w:style w:type="paragraph" w:styleId="Kop1">
    <w:name w:val="heading 1"/>
    <w:basedOn w:val="Standaard"/>
    <w:next w:val="Standaard"/>
    <w:link w:val="Kop1Char"/>
    <w:uiPriority w:val="9"/>
    <w:qFormat/>
    <w:pPr>
      <w:keepNext/>
      <w:pBdr>
        <w:bottom w:val="single" w:sz="4" w:space="1" w:color="4D9E38"/>
      </w:pBdr>
      <w:shd w:val="clear" w:color="auto" w:fill="DBDBDB" w:themeFill="accent3" w:themeFillTint="66"/>
      <w:spacing w:before="240" w:after="120"/>
      <w:outlineLvl w:val="0"/>
    </w:pPr>
    <w:rPr>
      <w:b/>
      <w:color w:val="7B7B7B" w:themeColor="accent3" w:themeShade="BF"/>
      <w:sz w:val="28"/>
      <w:szCs w:val="28"/>
    </w:rPr>
  </w:style>
  <w:style w:type="paragraph" w:styleId="Kop3">
    <w:name w:val="heading 3"/>
    <w:basedOn w:val="Lijstalinea"/>
    <w:next w:val="Standaard"/>
    <w:link w:val="Kop3Char"/>
    <w:uiPriority w:val="9"/>
    <w:unhideWhenUsed/>
    <w:qFormat/>
    <w:pPr>
      <w:numPr>
        <w:numId w:val="2"/>
      </w:numPr>
      <w:spacing w:after="0" w:line="259" w:lineRule="auto"/>
      <w:outlineLvl w:val="2"/>
    </w:pPr>
    <w:rPr>
      <w:b/>
      <w:bCs/>
      <w:iCs/>
      <w:color w:val="7B7B7B" w:themeColor="accent3" w:themeShade="BF"/>
      <w:u w:val="single" w:color="00B05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Calibri" w:eastAsia="Calibri" w:hAnsi="Calibri" w:cs="Times New Roman"/>
      <w:b/>
      <w:color w:val="7B7B7B" w:themeColor="accent3" w:themeShade="BF"/>
      <w:sz w:val="28"/>
      <w:szCs w:val="28"/>
      <w:shd w:val="clear" w:color="auto" w:fill="DBDBDB" w:themeFill="accent3" w:themeFillTint="66"/>
    </w:rPr>
  </w:style>
  <w:style w:type="character" w:customStyle="1" w:styleId="Kop3Char">
    <w:name w:val="Kop 3 Char"/>
    <w:basedOn w:val="Standaardalinea-lettertype"/>
    <w:link w:val="Kop3"/>
    <w:uiPriority w:val="9"/>
    <w:rPr>
      <w:rFonts w:ascii="Calibri" w:eastAsia="Calibri" w:hAnsi="Calibri" w:cs="Times New Roman"/>
      <w:b/>
      <w:bCs/>
      <w:iCs/>
      <w:color w:val="7B7B7B" w:themeColor="accent3" w:themeShade="BF"/>
      <w:u w:val="single" w:color="00B050"/>
    </w:rPr>
  </w:style>
  <w:style w:type="paragraph" w:styleId="Lijstalinea">
    <w:name w:val="List Paragraph"/>
    <w:basedOn w:val="Standaard"/>
    <w:uiPriority w:val="34"/>
    <w:qFormat/>
    <w:pPr>
      <w:ind w:left="720"/>
      <w:contextualSpacing/>
    </w:pPr>
  </w:style>
  <w:style w:type="table" w:customStyle="1" w:styleId="Rastertabel4-Accent31">
    <w:name w:val="Rastertabel 4 - Accent 31"/>
    <w:basedOn w:val="Standaardtabel"/>
    <w:uiPriority w:val="49"/>
    <w:pPr>
      <w:spacing w:after="0" w:line="240" w:lineRule="auto"/>
    </w:pPr>
    <w:rPr>
      <w:rFonts w:ascii="Calibri" w:eastAsia="Calibri" w:hAnsi="Calibri"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3">
    <w:name w:val="Grid Table 4 Accent 3"/>
    <w:basedOn w:val="Standaardtabel"/>
    <w:uiPriority w:val="49"/>
    <w:pPr>
      <w:spacing w:after="0" w:line="240" w:lineRule="auto"/>
    </w:pPr>
    <w:rPr>
      <w:rFonts w:ascii="Calibri" w:eastAsia="Calibri" w:hAnsi="Calibri"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735</Words>
  <Characters>4044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Secretariaat WCN</dc:creator>
  <cp:keywords/>
  <dc:description/>
  <cp:lastModifiedBy>Secretariaat WCN</cp:lastModifiedBy>
  <cp:revision>1</cp:revision>
  <dcterms:created xsi:type="dcterms:W3CDTF">2023-10-30T12:50:00Z</dcterms:created>
  <dcterms:modified xsi:type="dcterms:W3CDTF">2023-10-30T13:00:00Z</dcterms:modified>
</cp:coreProperties>
</file>